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F8355" w14:textId="77777777" w:rsidR="000526F1" w:rsidRPr="00AA7F56" w:rsidRDefault="000526F1" w:rsidP="000526F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526F1" w:rsidRPr="00AA7F56" w14:paraId="47C3CD09" w14:textId="77777777" w:rsidTr="3D09529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E24BB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526F1" w:rsidRPr="00AA7F56" w14:paraId="5E87B5A3" w14:textId="77777777" w:rsidTr="3D09529D">
        <w:tc>
          <w:tcPr>
            <w:tcW w:w="1799" w:type="dxa"/>
            <w:gridSpan w:val="3"/>
          </w:tcPr>
          <w:p w14:paraId="3D9DA77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7DC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Likovne dejavnosti</w:t>
            </w:r>
          </w:p>
        </w:tc>
      </w:tr>
      <w:tr w:rsidR="000526F1" w:rsidRPr="00AA7F56" w14:paraId="40FCA6BA" w14:textId="77777777" w:rsidTr="3D09529D">
        <w:tc>
          <w:tcPr>
            <w:tcW w:w="1799" w:type="dxa"/>
            <w:gridSpan w:val="3"/>
          </w:tcPr>
          <w:p w14:paraId="17500B94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CA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Arts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526F1" w:rsidRPr="00AA7F56" w14:paraId="02E0C7D1" w14:textId="77777777" w:rsidTr="3D09529D">
        <w:tc>
          <w:tcPr>
            <w:tcW w:w="3307" w:type="dxa"/>
            <w:gridSpan w:val="5"/>
            <w:vAlign w:val="center"/>
          </w:tcPr>
          <w:p w14:paraId="37950D6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C300E7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A7FA92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4478F2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526F1" w:rsidRPr="00AA7F56" w14:paraId="3B3AC875" w14:textId="77777777" w:rsidTr="3D09529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E3F9F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EBB6E1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A283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466348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97C4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51217ED7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BF03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E0B86B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526F1" w:rsidRPr="00AA7F56" w14:paraId="4E636D6B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50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CD3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45B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F0E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0526F1" w:rsidRPr="00AA7F56" w14:paraId="37852ECC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9F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A9C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949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A17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526F1" w:rsidRPr="00AA7F56" w14:paraId="2854B978" w14:textId="77777777" w:rsidTr="3D09529D">
        <w:trPr>
          <w:trHeight w:val="103"/>
        </w:trPr>
        <w:tc>
          <w:tcPr>
            <w:tcW w:w="9690" w:type="dxa"/>
            <w:gridSpan w:val="18"/>
          </w:tcPr>
          <w:p w14:paraId="0B6121A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526F1" w:rsidRPr="00AA7F56" w14:paraId="64A66D9B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F41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C89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0526F1" w:rsidRPr="00AA7F56" w14:paraId="7AA33FA5" w14:textId="77777777" w:rsidTr="3D09529D">
        <w:tc>
          <w:tcPr>
            <w:tcW w:w="5718" w:type="dxa"/>
            <w:gridSpan w:val="12"/>
          </w:tcPr>
          <w:p w14:paraId="5FC7CB5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C85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7B315C59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D8F0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E8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29B9A3D0" w14:textId="77777777" w:rsidTr="3D09529D">
        <w:tc>
          <w:tcPr>
            <w:tcW w:w="9690" w:type="dxa"/>
            <w:gridSpan w:val="18"/>
          </w:tcPr>
          <w:p w14:paraId="2FB0B91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34228521" w14:textId="77777777" w:rsidTr="3D09529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E311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6E3E009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8F41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946932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C6CF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6AE2E14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8E76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2E019A3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5A38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FDF7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228DB001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0A5D7ED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9767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526F1" w:rsidRPr="00AA7F56" w14:paraId="1B49B177" w14:textId="77777777" w:rsidTr="3D09529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AE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199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77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B4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29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EA3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B41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660D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0526F1" w:rsidRPr="00AA7F56" w14:paraId="64BFA268" w14:textId="77777777" w:rsidTr="3D09529D">
        <w:tc>
          <w:tcPr>
            <w:tcW w:w="9690" w:type="dxa"/>
            <w:gridSpan w:val="18"/>
          </w:tcPr>
          <w:p w14:paraId="7529EEE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526F1" w:rsidRPr="00AA7F56" w14:paraId="72D19D0A" w14:textId="77777777" w:rsidTr="3D09529D">
        <w:tc>
          <w:tcPr>
            <w:tcW w:w="3307" w:type="dxa"/>
            <w:gridSpan w:val="5"/>
          </w:tcPr>
          <w:p w14:paraId="26C6657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A54" w14:textId="2EC663BE" w:rsidR="000526F1" w:rsidRPr="00AA7F56" w:rsidRDefault="00F241CA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izr</w:t>
            </w:r>
            <w:r w:rsidR="00C93255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dr. Eda Birsa </w:t>
            </w:r>
            <w:r w:rsidR="00C93255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 xml:space="preserve">/ </w:t>
            </w:r>
            <w:r w:rsidR="00AA7F56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>Assoc.</w:t>
            </w:r>
            <w:r w:rsidR="00C93255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 xml:space="preserve"> Prof. Eda Birsa, PhD</w:t>
            </w:r>
          </w:p>
        </w:tc>
      </w:tr>
      <w:tr w:rsidR="000526F1" w:rsidRPr="00AA7F56" w14:paraId="1CEE57C6" w14:textId="77777777" w:rsidTr="3D09529D">
        <w:tc>
          <w:tcPr>
            <w:tcW w:w="9690" w:type="dxa"/>
            <w:gridSpan w:val="18"/>
          </w:tcPr>
          <w:p w14:paraId="6E826F22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1F4E7B52" w14:textId="77777777" w:rsidTr="3D09529D">
        <w:tc>
          <w:tcPr>
            <w:tcW w:w="1641" w:type="dxa"/>
            <w:gridSpan w:val="2"/>
            <w:vMerge w:val="restart"/>
          </w:tcPr>
          <w:p w14:paraId="7EAA1A7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EC6821A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079F9E3" w14:textId="77777777" w:rsidR="000526F1" w:rsidRPr="00AA7F56" w:rsidRDefault="000526F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628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526F1" w:rsidRPr="00AA7F56" w14:paraId="5276A0B5" w14:textId="77777777" w:rsidTr="3D09529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0DDAF1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393B975" w14:textId="77777777" w:rsidR="000526F1" w:rsidRPr="00AA7F56" w:rsidRDefault="000526F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D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526F1" w:rsidRPr="00AA7F56" w14:paraId="3168CBC7" w14:textId="77777777" w:rsidTr="3D09529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0261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CC2B84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524F0F5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3CCD6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A7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47CBF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68CCE25C" w14:textId="77777777" w:rsidTr="3D09529D">
        <w:trPr>
          <w:trHeight w:val="39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D3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5DC9F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A33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526F1" w:rsidRPr="00AA7F56" w14:paraId="3A372297" w14:textId="77777777" w:rsidTr="3D09529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C73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2BD3D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69A0F1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F0E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8AB7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526F1" w:rsidRPr="00AA7F56" w14:paraId="20ED09E8" w14:textId="77777777" w:rsidTr="3D09529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854" w14:textId="77777777" w:rsidR="000526F1" w:rsidRPr="00AA7F56" w:rsidRDefault="000526F1" w:rsidP="000526F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Kaj je umetnost?</w:t>
            </w:r>
          </w:p>
          <w:p w14:paraId="00B037AE" w14:textId="77777777" w:rsidR="000526F1" w:rsidRPr="00AA7F56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Pomen likovne umetnosti v vzgojno izobraževalnem procesu v vrtcu in prvem razredu osnovne šole.</w:t>
            </w:r>
          </w:p>
          <w:p w14:paraId="0354B6C0" w14:textId="77777777" w:rsidR="000526F1" w:rsidRPr="00AA7F56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Izražanje v likovnem mediju.</w:t>
            </w:r>
          </w:p>
          <w:p w14:paraId="63F3A17D" w14:textId="77777777" w:rsidR="000526F1" w:rsidRPr="00AA7F56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Razvoj otrokovega predstavljanja in izražanja v likovnem mediju kot del celostnega otrokovega razvoja.</w:t>
            </w:r>
          </w:p>
          <w:p w14:paraId="14873787" w14:textId="69A7166D" w:rsidR="000526F1" w:rsidRPr="00AA7F56" w:rsidRDefault="000526F1" w:rsidP="77B7EDC6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Razstava otroških risb, slik</w:t>
            </w:r>
            <w:r w:rsidR="005DBD90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,tiskov in kipov ter posledično komunikacija s starši in ožjo socialno okolico.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32DC48F" w14:textId="0E2E84C2" w:rsidR="000526F1" w:rsidRPr="00AA7F56" w:rsidRDefault="000526F1" w:rsidP="3D09529D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69EB9E" w14:textId="2476F26F" w:rsidR="000526F1" w:rsidRPr="00AA7F56" w:rsidRDefault="16E93E79" w:rsidP="3D09529D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***Vloga digitalne tehnologije pri širjenju možnosti za kreativno us</w:t>
            </w:r>
            <w:r w:rsidR="0765DC14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tvarjanje okoliščin v katerih se otroci notranje motivirajo za izražanje v </w:t>
            </w:r>
            <w:r w:rsidR="7257F9A5" w:rsidRPr="00AA7F56">
              <w:rPr>
                <w:rFonts w:asciiTheme="minorHAnsi" w:hAnsiTheme="minorHAnsi" w:cstheme="minorHAnsi"/>
                <w:sz w:val="22"/>
                <w:szCs w:val="22"/>
              </w:rPr>
              <w:t>klasičnem likovnem mediju.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E15E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C3C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art?</w:t>
            </w:r>
          </w:p>
          <w:p w14:paraId="51A678E0" w14:textId="77777777" w:rsidR="000526F1" w:rsidRPr="00AA7F56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visual arts in the educational process in preschool and in the first grade of basic school.</w:t>
            </w:r>
          </w:p>
          <w:p w14:paraId="7A78059C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Expression in visual medium.</w:t>
            </w:r>
          </w:p>
          <w:p w14:paraId="697C2283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development of child’s imagination and expression in visual medium as part of comprehensive child’s development. </w:t>
            </w:r>
          </w:p>
          <w:p w14:paraId="5A44EAB5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Exhibition of children’s drawings, paintings, prints and sculptures and in consequence communication with parents and the immediate social surroundings.</w:t>
            </w:r>
          </w:p>
        </w:tc>
      </w:tr>
    </w:tbl>
    <w:p w14:paraId="40A1CF31" w14:textId="77777777" w:rsidR="000526F1" w:rsidRPr="00AA7F56" w:rsidRDefault="000526F1" w:rsidP="000526F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0"/>
        <w:gridCol w:w="3826"/>
      </w:tblGrid>
      <w:tr w:rsidR="000526F1" w:rsidRPr="00AA7F56" w14:paraId="1394BC4D" w14:textId="77777777" w:rsidTr="35E85C54">
        <w:tc>
          <w:tcPr>
            <w:tcW w:w="9690" w:type="dxa"/>
            <w:gridSpan w:val="6"/>
          </w:tcPr>
          <w:p w14:paraId="1A965056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10CA8B9D" w14:textId="77777777" w:rsidTr="35E85C5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D45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0F5A2496" w14:textId="11C62F4D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 in Cencič, M. (2018). Učni prostor kot spodbuda inovativnega učenja sporazumevalne zmožnosti  otrok v vrtcu. V T. Štemberger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Čotar Konrad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Rutar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A. Žakelj (ur.),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Constructing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environments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(str. 267-283). Koper: Založba Univerze na Primorskem, Knjižnica </w:t>
            </w: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1A164F3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B., Kobal, S. in Birsa, E. (ur.). (2022).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(Za)govor ustvarjalnosti: sto let z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Giannijem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Rodarijem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La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fantastica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Rodariana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con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Defending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Creativity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years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 Trst: Založba tržaškega tiska; Koper: UP PEF.</w:t>
            </w:r>
          </w:p>
          <w:p w14:paraId="07AAA083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Kopačin, B. in Birsa, E. (2022). </w:t>
            </w:r>
            <w:r w:rsidRPr="00AA7F5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</w:t>
            </w:r>
          </w:p>
          <w:p w14:paraId="37DC7A16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Kroflič, R., Rutar, S., in Borota, B. (ur.). (2022).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Umetnost v vzgoji v vrtcih in šolah: projekt SKUM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Koper: Založba Univerze na Primorskem, Knjižnica </w:t>
            </w: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F5C7F1" w14:textId="17DD8BB9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Mathews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J. (2003). 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Drawing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Painting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Representation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 LA: SAGE.</w:t>
            </w:r>
          </w:p>
          <w:p w14:paraId="7D0D2C1C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Šupšáková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 (2009).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Child's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expression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through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fine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art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 Ljubljana: Debora.</w:t>
            </w:r>
          </w:p>
          <w:p w14:paraId="2945FD25" w14:textId="77777777" w:rsidR="00EB128A" w:rsidRPr="00AA7F56" w:rsidRDefault="00EB128A" w:rsidP="00EB128A">
            <w:pPr>
              <w:ind w:left="366" w:hanging="284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484B268" w14:textId="51646EBD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 literatura/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1BCFCB3" w14:textId="65F38C9E" w:rsidR="000526F1" w:rsidRPr="00AA7F56" w:rsidRDefault="005527E7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Reggio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children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(1996). </w:t>
            </w:r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I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cento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linguagi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dei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bambini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hundred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languages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children,catalogo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della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mostra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="000526F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1996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A372C5B" w14:textId="5D93C87C" w:rsidR="000526F1" w:rsidRPr="00AA7F56" w:rsidRDefault="000526F1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Jontes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B. (2007). </w:t>
            </w:r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Človeška figura v luči otrokovega likovnega razvoja:</w:t>
            </w:r>
            <w:r w:rsidR="005527E7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razstava otroških ris</w:t>
            </w:r>
            <w:r w:rsidR="00037D9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Ljubljana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Pedagoška fakulteta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BAA2251" w14:textId="77777777" w:rsidR="00EB128A" w:rsidRPr="00AA7F56" w:rsidRDefault="00EB128A" w:rsidP="008A2612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Arnheim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R. (2004).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Berkeley: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California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DF0571" w14:textId="13A59261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Zornik, K.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(1986)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Teorija likovne umetnosti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 Ljubljana: ALUO, Skripta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DE07614" w14:textId="2B385F45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Bates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 L. (1965)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Experience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New York: Harry N.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Abrams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Incorporated</w:t>
            </w:r>
            <w:proofErr w:type="spellEnd"/>
            <w:r w:rsidR="00037D91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71E8F51" w14:textId="476469C3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Itten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 J. (1973)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boje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Beograd: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Umetnička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akademija u BG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A6CFD26" w14:textId="161F3C99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Belamarič, D. (1986)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Dijete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 oblik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Zagreb: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Školska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knjiga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389C22" w14:textId="74204C62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Belamarič, D. (1987)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Dijete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 kreativnost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Zagreb: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Školska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knjiga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6F820498" w14:textId="77777777" w:rsidTr="35E85C5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AF8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0D5976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722DE845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4883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5993A6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271B9D0C" w14:textId="77777777" w:rsidTr="35E85C54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B62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4A484BA8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Študenta/-ko usposobiti za ustrezno pripravo učnega okolja,</w:t>
            </w:r>
          </w:p>
          <w:p w14:paraId="528B4BF0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razvijanje znanja na področju uporabe likovne umetnosti, ki je v podporo celovitemu otrokovemu razvoju,</w:t>
            </w:r>
          </w:p>
          <w:p w14:paraId="44ED2335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razvijanje procesa izražanja otroka .</w:t>
            </w:r>
          </w:p>
          <w:p w14:paraId="586C8D1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576E3161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96937A5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148893E1" w14:textId="77777777" w:rsidR="000526F1" w:rsidRPr="00AA7F56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kritično analizira prakso in načrtuje lastno kreativnost</w:t>
            </w:r>
          </w:p>
          <w:p w14:paraId="569DD788" w14:textId="77777777" w:rsidR="000526F1" w:rsidRPr="00AA7F56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pridobljena znanja in razumevanja vsebin razvija v individualnem in skupinskem delu z otroki.</w:t>
            </w:r>
          </w:p>
          <w:p w14:paraId="00627079" w14:textId="77777777" w:rsidR="000526F1" w:rsidRPr="00AA7F56" w:rsidRDefault="000526F1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1934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14FC8D13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37BCD830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 usposobljen za motivacijo otrok, da se izražajo preko likovnih dejavnosti,</w:t>
            </w:r>
          </w:p>
          <w:p w14:paraId="62BE6B73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procesno sledi razvoju otroka ob individualnem spremljanju izražanja v likovnem mediju,</w:t>
            </w:r>
          </w:p>
          <w:p w14:paraId="3E2CF597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Je usposobljen za posredovanje znanj o otrokovem razvoju predstavljanja in izražanja v likovnem mediju sodelavcem in staršem.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8163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383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Objectives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D438552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students for adequate arrangement of learning environment;</w:t>
            </w:r>
          </w:p>
          <w:p w14:paraId="025E857E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knowledge in the area of application of visual arts in support of child’s comprehensive development;</w:t>
            </w:r>
          </w:p>
          <w:p w14:paraId="7F33D90F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process of child’s development.</w:t>
            </w:r>
          </w:p>
          <w:p w14:paraId="031B0DB1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E8DF72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63D0EF55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analyse practice and plan their own creativity;</w:t>
            </w:r>
          </w:p>
          <w:p w14:paraId="617A7555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acquired knowledge and understanding in individual and group work with children.</w:t>
            </w:r>
          </w:p>
          <w:p w14:paraId="31F41579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BE88364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22059BA0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are trained to motivate children to express through visual art activities;</w:t>
            </w:r>
          </w:p>
          <w:p w14:paraId="4C300C2F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monitor the process of child’s development through observing expression in visual medium;</w:t>
            </w:r>
          </w:p>
          <w:p w14:paraId="6A5056B7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transmission of knowledge about child’s imagination and expression in visual medium to colleagues and to parents.</w:t>
            </w:r>
          </w:p>
        </w:tc>
      </w:tr>
      <w:tr w:rsidR="000526F1" w:rsidRPr="00AA7F56" w14:paraId="1A3C3EC2" w14:textId="77777777" w:rsidTr="35E85C54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C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127B2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10C441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9DF36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EC0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5F473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75D9FF4D" w14:textId="77777777" w:rsidTr="35E85C54">
        <w:trPr>
          <w:trHeight w:val="310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0654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57A359B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3C67227F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razume pojma umetnost in umetniško ustvarjanje,</w:t>
            </w:r>
          </w:p>
          <w:p w14:paraId="5BA33BE6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razume značilnosti otrokovega razvoja predstavljanja in izražanja v likovnem mediju,</w:t>
            </w:r>
          </w:p>
          <w:p w14:paraId="203DD7A0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samostojno dokumentira izvedeno prakso in jo kreativno načrtuje,</w:t>
            </w:r>
          </w:p>
          <w:p w14:paraId="7F85CC45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obvladuje oblikovanje razstave in razume pomen komunikacije s starši preko le-te.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A674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590482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0EB06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2AD66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D12E231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587C5E39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concepts of art and artistic creation;</w:t>
            </w:r>
          </w:p>
          <w:p w14:paraId="36378441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characteristics of child’s development of imagination and expression in visual medium;</w:t>
            </w:r>
          </w:p>
          <w:p w14:paraId="0AD97966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document the performed teaching practice and plan it creatively;</w:t>
            </w:r>
          </w:p>
          <w:p w14:paraId="5412F1FB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master the design of exhibition and understand the significance of communication with parents through it. </w:t>
            </w:r>
          </w:p>
        </w:tc>
      </w:tr>
      <w:tr w:rsidR="000526F1" w:rsidRPr="00AA7F56" w14:paraId="6F616B3D" w14:textId="77777777" w:rsidTr="35E85C54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40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148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2D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1623241D" w14:textId="77777777" w:rsidTr="35E85C54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BEFA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05DA7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49B10A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DA8F3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5F65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B7757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0FB64B93" w14:textId="77777777" w:rsidTr="35E85C54">
        <w:trPr>
          <w:trHeight w:val="87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0AB" w14:textId="3A864204" w:rsidR="11B384D2" w:rsidRPr="00AA7F56" w:rsidRDefault="3E50C322" w:rsidP="3DED29C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Predavanja</w:t>
            </w:r>
          </w:p>
          <w:p w14:paraId="4AA1A17D" w14:textId="68A22606" w:rsidR="11B384D2" w:rsidRPr="00AA7F56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Diskusija </w:t>
            </w:r>
          </w:p>
          <w:p w14:paraId="7E297831" w14:textId="76DB935E" w:rsidR="11B384D2" w:rsidRPr="00AA7F56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Interaktivna komunikacija v novih medijih</w:t>
            </w:r>
          </w:p>
          <w:p w14:paraId="3EE9B871" w14:textId="5A0831FA" w:rsidR="11B384D2" w:rsidRPr="00AA7F56" w:rsidRDefault="3E50C322" w:rsidP="3D0952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Oblika dela: </w:t>
            </w:r>
            <w:r w:rsidR="699BF09D" w:rsidRPr="00AA7F5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3843767B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ndividualno delo ali </w:t>
            </w:r>
            <w:r w:rsidR="258D1D57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delo </w:t>
            </w:r>
            <w:r w:rsidR="3843767B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v skupinah </w:t>
            </w:r>
          </w:p>
          <w:p w14:paraId="2970CAE6" w14:textId="373611D1" w:rsidR="000526F1" w:rsidRPr="00AA7F56" w:rsidRDefault="7BE0DDBA" w:rsidP="3DED29CD">
            <w:pPr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Z vključevanjem  digitalne tehnologije.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</w:t>
            </w:r>
          </w:p>
          <w:p w14:paraId="6724A05C" w14:textId="663E0FE5" w:rsidR="000526F1" w:rsidRPr="00AA7F56" w:rsidRDefault="000526F1" w:rsidP="3DED29CD">
            <w:pPr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DC37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7F2" w14:textId="77777777" w:rsidR="000526F1" w:rsidRPr="00AA7F56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931112" w14:textId="77777777" w:rsidR="000526F1" w:rsidRPr="00AA7F56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27CD334" w14:textId="37F12485" w:rsidR="000526F1" w:rsidRPr="00AA7F56" w:rsidRDefault="000526F1" w:rsidP="3DED29CD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proofErr w:type="spellEnd"/>
          </w:p>
          <w:p w14:paraId="1D02CE6F" w14:textId="6573C9C7" w:rsidR="000526F1" w:rsidRPr="00AA7F56" w:rsidRDefault="08D56A03" w:rsidP="008A2612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technologies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68DC6FB1" w14:textId="77777777" w:rsidTr="35E85C5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DF24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C5AB7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01494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52324084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1DE1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320C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1912FC88" w14:textId="77777777" w:rsidTr="35E85C5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27F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36F3833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FE93CD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pisni ali ustni izpit in </w:t>
            </w:r>
          </w:p>
          <w:p w14:paraId="5F78F4BD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projektna naloga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BA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67C9215B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CC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C13B78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7392C7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</w:p>
          <w:p w14:paraId="3BD297B6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40CD1EA5" w14:textId="77777777" w:rsidTr="35E85C5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B7F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9427F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526F1" w:rsidRPr="00AA7F56" w14:paraId="20852A43" w14:textId="77777777" w:rsidTr="35E85C54">
        <w:trPr>
          <w:trHeight w:val="107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4C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Encouraging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storytelling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based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stimulation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pre-school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early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school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McDermott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>challenges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Department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Education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Antioch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.</w:t>
            </w:r>
          </w:p>
          <w:p w14:paraId="6815F318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</w:pP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2D1BCDB7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 xml:space="preserve">Birsa, E. (2022). Didaktični pristopi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Giannija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Rodarija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pri spodbujanju ustvarjalnega pripovedovanja in vizualno-likovne senzibilnosti otrok. V: B. Baloh (ur.), S. Kobal (ur.) in E. Birsa (ur.), 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(Za)govor ustvarjalnosti : sto let z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Giannijem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Rodarijem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= La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fantastica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Rodariana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con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Defending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Creativity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years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with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(str. 97-110). Trst: Založba tržaškega tiska; Koper: UP PEF.</w:t>
            </w:r>
          </w:p>
          <w:p w14:paraId="1EAFB1D6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Kopačin, B. in Birsa, E. (2022). 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Prožne oblike učenja in poučevanja glasbenih ter likovnih vsebin</w:t>
            </w: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Koper:  </w:t>
            </w:r>
          </w:p>
          <w:p w14:paraId="554615BD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, 39.</w:t>
            </w:r>
          </w:p>
          <w:p w14:paraId="23B98DE4" w14:textId="77777777" w:rsidR="000526F1" w:rsidRPr="00AA7F56" w:rsidRDefault="000526F1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ACB20F" w14:textId="0F7E46D6" w:rsidR="3D09529D" w:rsidRPr="00AA7F56" w:rsidRDefault="3D09529D">
      <w:pPr>
        <w:rPr>
          <w:rFonts w:asciiTheme="minorHAnsi" w:hAnsiTheme="minorHAnsi" w:cstheme="minorHAnsi"/>
          <w:sz w:val="22"/>
          <w:szCs w:val="22"/>
        </w:rPr>
      </w:pPr>
    </w:p>
    <w:p w14:paraId="2FB31C4A" w14:textId="77777777" w:rsidR="000526F1" w:rsidRPr="00AA7F56" w:rsidRDefault="000526F1" w:rsidP="000526F1">
      <w:pPr>
        <w:pStyle w:val="Telobesedila2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7058D8D4" w14:textId="77777777" w:rsidR="00E122EA" w:rsidRPr="00AA7F56" w:rsidRDefault="00AA7F56">
      <w:pPr>
        <w:rPr>
          <w:rFonts w:asciiTheme="minorHAnsi" w:hAnsiTheme="minorHAnsi" w:cstheme="minorHAnsi"/>
          <w:sz w:val="22"/>
          <w:szCs w:val="22"/>
        </w:rPr>
      </w:pPr>
    </w:p>
    <w:sectPr w:rsidR="00E122EA" w:rsidRPr="00AA7F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240003"/>
    <w:lvl w:ilvl="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00BD79BD"/>
    <w:multiLevelType w:val="hybridMultilevel"/>
    <w:tmpl w:val="23CA3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25F6"/>
    <w:multiLevelType w:val="multilevel"/>
    <w:tmpl w:val="EACE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54B75"/>
    <w:multiLevelType w:val="hybridMultilevel"/>
    <w:tmpl w:val="38A0D8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23A8A"/>
    <w:multiLevelType w:val="hybridMultilevel"/>
    <w:tmpl w:val="0B02D0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214E"/>
    <w:multiLevelType w:val="hybridMultilevel"/>
    <w:tmpl w:val="71C8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F13C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3334"/>
    <w:multiLevelType w:val="hybridMultilevel"/>
    <w:tmpl w:val="16C042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9609E"/>
    <w:multiLevelType w:val="hybridMultilevel"/>
    <w:tmpl w:val="A6B04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44CC7"/>
    <w:multiLevelType w:val="hybridMultilevel"/>
    <w:tmpl w:val="E84A1EF0"/>
    <w:lvl w:ilvl="0" w:tplc="1F74E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6FE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4A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C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A16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ACA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EA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9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C3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20916"/>
    <w:multiLevelType w:val="hybridMultilevel"/>
    <w:tmpl w:val="A30EF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EEC43"/>
    <w:multiLevelType w:val="hybridMultilevel"/>
    <w:tmpl w:val="D5D84B7A"/>
    <w:lvl w:ilvl="0" w:tplc="DD826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AF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0C0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E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27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6A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E1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CF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E04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F6147"/>
    <w:multiLevelType w:val="hybridMultilevel"/>
    <w:tmpl w:val="6A84E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960FE"/>
    <w:multiLevelType w:val="hybridMultilevel"/>
    <w:tmpl w:val="1662F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49612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315DE"/>
    <w:multiLevelType w:val="hybridMultilevel"/>
    <w:tmpl w:val="43C07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450B7"/>
    <w:multiLevelType w:val="hybridMultilevel"/>
    <w:tmpl w:val="92B8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42194"/>
    <w:multiLevelType w:val="hybridMultilevel"/>
    <w:tmpl w:val="CE029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F2A70"/>
    <w:multiLevelType w:val="multilevel"/>
    <w:tmpl w:val="9180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BE8509"/>
    <w:multiLevelType w:val="hybridMultilevel"/>
    <w:tmpl w:val="3B406FFA"/>
    <w:lvl w:ilvl="0" w:tplc="49F8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8B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D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23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62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D6B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A7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A1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123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15649"/>
    <w:multiLevelType w:val="hybridMultilevel"/>
    <w:tmpl w:val="0FC67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55A561AE"/>
    <w:multiLevelType w:val="hybridMultilevel"/>
    <w:tmpl w:val="51FE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06E20"/>
    <w:multiLevelType w:val="hybridMultilevel"/>
    <w:tmpl w:val="1D243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55EEF"/>
    <w:multiLevelType w:val="hybridMultilevel"/>
    <w:tmpl w:val="A282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16"/>
  </w:num>
  <w:num w:numId="5">
    <w:abstractNumId w:val="4"/>
  </w:num>
  <w:num w:numId="6">
    <w:abstractNumId w:val="0"/>
  </w:num>
  <w:num w:numId="7">
    <w:abstractNumId w:val="12"/>
  </w:num>
  <w:num w:numId="8">
    <w:abstractNumId w:val="15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1"/>
  </w:num>
  <w:num w:numId="16">
    <w:abstractNumId w:val="11"/>
  </w:num>
  <w:num w:numId="17">
    <w:abstractNumId w:val="2"/>
  </w:num>
  <w:num w:numId="18">
    <w:abstractNumId w:val="17"/>
  </w:num>
  <w:num w:numId="19">
    <w:abstractNumId w:val="22"/>
  </w:num>
  <w:num w:numId="20">
    <w:abstractNumId w:val="20"/>
  </w:num>
  <w:num w:numId="21">
    <w:abstractNumId w:val="3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F1"/>
    <w:rsid w:val="00037D91"/>
    <w:rsid w:val="000526F1"/>
    <w:rsid w:val="000D0D02"/>
    <w:rsid w:val="001B2404"/>
    <w:rsid w:val="00360E80"/>
    <w:rsid w:val="003E7E87"/>
    <w:rsid w:val="005343C8"/>
    <w:rsid w:val="005527E7"/>
    <w:rsid w:val="005DBD90"/>
    <w:rsid w:val="0064353D"/>
    <w:rsid w:val="00842A85"/>
    <w:rsid w:val="008A2612"/>
    <w:rsid w:val="00AA7F56"/>
    <w:rsid w:val="00AE7837"/>
    <w:rsid w:val="00B43200"/>
    <w:rsid w:val="00B600C7"/>
    <w:rsid w:val="00C77AAF"/>
    <w:rsid w:val="00C93255"/>
    <w:rsid w:val="00CE3DBF"/>
    <w:rsid w:val="00EB128A"/>
    <w:rsid w:val="00F241CA"/>
    <w:rsid w:val="02506F0B"/>
    <w:rsid w:val="02F71796"/>
    <w:rsid w:val="0765DC14"/>
    <w:rsid w:val="076DBB22"/>
    <w:rsid w:val="08D56A03"/>
    <w:rsid w:val="0A39062A"/>
    <w:rsid w:val="0A868217"/>
    <w:rsid w:val="0BD4D68B"/>
    <w:rsid w:val="102CA04A"/>
    <w:rsid w:val="11B384D2"/>
    <w:rsid w:val="11C870AB"/>
    <w:rsid w:val="12DD8C4D"/>
    <w:rsid w:val="16E93E79"/>
    <w:rsid w:val="1841252B"/>
    <w:rsid w:val="1DF2BDB4"/>
    <w:rsid w:val="1FE23025"/>
    <w:rsid w:val="224F55D9"/>
    <w:rsid w:val="258D1D57"/>
    <w:rsid w:val="2B2B7BD0"/>
    <w:rsid w:val="300AC461"/>
    <w:rsid w:val="3352E7BF"/>
    <w:rsid w:val="35A507EB"/>
    <w:rsid w:val="35CD32AB"/>
    <w:rsid w:val="35E85C54"/>
    <w:rsid w:val="36B74859"/>
    <w:rsid w:val="3843767B"/>
    <w:rsid w:val="3D09529D"/>
    <w:rsid w:val="3DED29CD"/>
    <w:rsid w:val="3E50C322"/>
    <w:rsid w:val="4F8658C6"/>
    <w:rsid w:val="500DFCED"/>
    <w:rsid w:val="513F7B4C"/>
    <w:rsid w:val="58A7A864"/>
    <w:rsid w:val="5AD87CBA"/>
    <w:rsid w:val="603316F3"/>
    <w:rsid w:val="60F68248"/>
    <w:rsid w:val="6286C710"/>
    <w:rsid w:val="699BF09D"/>
    <w:rsid w:val="6C5C4890"/>
    <w:rsid w:val="6CF08C79"/>
    <w:rsid w:val="6D5596A3"/>
    <w:rsid w:val="6E699A9A"/>
    <w:rsid w:val="6F3EE67C"/>
    <w:rsid w:val="70DAB6DD"/>
    <w:rsid w:val="7257F9A5"/>
    <w:rsid w:val="7474D6A6"/>
    <w:rsid w:val="77B7EDC6"/>
    <w:rsid w:val="77F0B2C8"/>
    <w:rsid w:val="7BE0DDBA"/>
    <w:rsid w:val="7FC5C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58E3"/>
  <w15:chartTrackingRefBased/>
  <w15:docId w15:val="{C21B2518-A52B-40B4-9C35-FCCCCB27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526F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0526F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0526F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0526F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Standard">
    <w:name w:val="Standard"/>
    <w:rsid w:val="000526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sl-SI" w:eastAsia="zh-CN" w:bidi="hi-IN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27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27E7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B12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128A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128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C7161-2242-4BD6-B16C-76FBC762A96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9DF099A-4789-4E75-83A0-0DF56F5A7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1AA0D-B922-4D21-BF14-153B33E6D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4</cp:revision>
  <dcterms:created xsi:type="dcterms:W3CDTF">2025-09-17T07:52:00Z</dcterms:created>
  <dcterms:modified xsi:type="dcterms:W3CDTF">2025-10-02T12:05:00Z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16410200</vt:r8>
  </property>
  <property fmtid="{D5CDD505-2E9C-101B-9397-08002B2CF9AE}" pid="4" name="MediaServiceImageTags">
    <vt:lpwstr/>
  </property>
</Properties>
</file>